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38" w:line="188"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BERLIN BYTCH LOVE</w:t>
      </w:r>
    </w:p>
    <w:p w:rsidR="00000000" w:rsidDel="00000000" w:rsidP="00000000" w:rsidRDefault="00000000" w:rsidRPr="00000000" w14:paraId="00000002">
      <w:pPr>
        <w:spacing w:before="138" w:line="188"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Publicity Contact: </w:t>
      </w:r>
      <w:r w:rsidDel="00000000" w:rsidR="00000000" w:rsidRPr="00000000">
        <w:rPr>
          <w:rFonts w:ascii="Calibri" w:cs="Calibri" w:eastAsia="Calibri" w:hAnsi="Calibri"/>
          <w:sz w:val="24"/>
          <w:szCs w:val="24"/>
          <w:rtl w:val="0"/>
        </w:rPr>
        <w:t xml:space="preserve"> Martin Singer (</w:t>
      </w:r>
      <w:hyperlink r:id="rId7">
        <w:r w:rsidDel="00000000" w:rsidR="00000000" w:rsidRPr="00000000">
          <w:rPr>
            <w:rFonts w:ascii="Calibri" w:cs="Calibri" w:eastAsia="Calibri" w:hAnsi="Calibri"/>
            <w:color w:val="0000ff"/>
            <w:sz w:val="24"/>
            <w:szCs w:val="24"/>
            <w:u w:val="single"/>
            <w:rtl w:val="0"/>
          </w:rPr>
          <w:t xml:space="preserve">dispo@ucm.one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spacing w:before="53" w:lineRule="auto"/>
        <w:rPr/>
      </w:pPr>
      <w:r w:rsidDel="00000000" w:rsidR="00000000" w:rsidRPr="00000000">
        <w:rPr>
          <w:rtl w:val="0"/>
        </w:rPr>
      </w:r>
    </w:p>
    <w:tbl>
      <w:tblPr>
        <w:tblStyle w:val="Table1"/>
        <w:tblW w:w="8649.0" w:type="dxa"/>
        <w:jc w:val="left"/>
        <w:tblInd w:w="3.0" w:type="dxa"/>
        <w:tblLayout w:type="fixed"/>
        <w:tblLook w:val="0400"/>
      </w:tblPr>
      <w:tblGrid>
        <w:gridCol w:w="2724"/>
        <w:gridCol w:w="5925"/>
        <w:tblGridChange w:id="0">
          <w:tblGrid>
            <w:gridCol w:w="2724"/>
            <w:gridCol w:w="5925"/>
          </w:tblGrid>
        </w:tblGridChange>
      </w:tblGrid>
      <w:tr>
        <w:trPr>
          <w:cantSplit w:val="0"/>
          <w:trHeight w:val="244" w:hRule="atLeast"/>
          <w:tblHeader w:val="0"/>
        </w:trPr>
        <w:tc>
          <w:tcPr/>
          <w:p w:rsidR="00000000" w:rsidDel="00000000" w:rsidP="00000000" w:rsidRDefault="00000000" w:rsidRPr="00000000" w14:paraId="00000004">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Regie</w:t>
            </w:r>
          </w:p>
        </w:tc>
        <w:tc>
          <w:tcPr/>
          <w:p w:rsidR="00000000" w:rsidDel="00000000" w:rsidP="00000000" w:rsidRDefault="00000000" w:rsidRPr="00000000" w14:paraId="00000005">
            <w:pPr>
              <w:spacing w:line="188" w:lineRule="auto"/>
              <w:ind w:left="16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Heiko Aufdermauer/Johannes Girke</w:t>
            </w:r>
          </w:p>
        </w:tc>
      </w:tr>
      <w:tr>
        <w:trPr>
          <w:cantSplit w:val="0"/>
          <w:trHeight w:val="244" w:hRule="atLeast"/>
          <w:tblHeader w:val="0"/>
        </w:trPr>
        <w:tc>
          <w:tcPr/>
          <w:p w:rsidR="00000000" w:rsidDel="00000000" w:rsidP="00000000" w:rsidRDefault="00000000" w:rsidRPr="00000000" w14:paraId="00000006">
            <w:pPr>
              <w:spacing w:line="188" w:lineRule="auto"/>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07">
            <w:pPr>
              <w:spacing w:line="188" w:lineRule="auto"/>
              <w:ind w:left="168" w:firstLine="0"/>
              <w:rPr>
                <w:rFonts w:ascii="Calibri" w:cs="Calibri" w:eastAsia="Calibri" w:hAnsi="Calibri"/>
                <w:sz w:val="22"/>
                <w:szCs w:val="22"/>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08">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Script / Buch</w:t>
            </w:r>
          </w:p>
        </w:tc>
        <w:tc>
          <w:tcPr/>
          <w:p w:rsidR="00000000" w:rsidDel="00000000" w:rsidP="00000000" w:rsidRDefault="00000000" w:rsidRPr="00000000" w14:paraId="00000009">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Heiko Aufdermauer, Johannes Girke</w:t>
            </w:r>
          </w:p>
        </w:tc>
      </w:tr>
      <w:tr>
        <w:trPr>
          <w:cantSplit w:val="0"/>
          <w:trHeight w:val="316" w:hRule="atLeast"/>
          <w:tblHeader w:val="0"/>
        </w:trPr>
        <w:tc>
          <w:tcPr/>
          <w:p w:rsidR="00000000" w:rsidDel="00000000" w:rsidP="00000000" w:rsidRDefault="00000000" w:rsidRPr="00000000" w14:paraId="0000000A">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Produzent*innen</w:t>
            </w:r>
          </w:p>
        </w:tc>
        <w:tc>
          <w:tcPr/>
          <w:p w:rsidR="00000000" w:rsidDel="00000000" w:rsidP="00000000" w:rsidRDefault="00000000" w:rsidRPr="00000000" w14:paraId="0000000B">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Heiko Aufdermauer, Johannes Girke</w:t>
            </w:r>
          </w:p>
        </w:tc>
      </w:tr>
      <w:tr>
        <w:trPr>
          <w:cantSplit w:val="0"/>
          <w:trHeight w:val="316" w:hRule="atLeast"/>
          <w:tblHeader w:val="0"/>
        </w:trPr>
        <w:tc>
          <w:tcPr/>
          <w:p w:rsidR="00000000" w:rsidDel="00000000" w:rsidP="00000000" w:rsidRDefault="00000000" w:rsidRPr="00000000" w14:paraId="0000000C">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Produktion</w:t>
            </w:r>
          </w:p>
        </w:tc>
        <w:tc>
          <w:tcPr/>
          <w:p w:rsidR="00000000" w:rsidDel="00000000" w:rsidP="00000000" w:rsidRDefault="00000000" w:rsidRPr="00000000" w14:paraId="0000000D">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SILENTFILM Film &amp; Video Produktion, Berlin</w:t>
            </w:r>
          </w:p>
        </w:tc>
      </w:tr>
      <w:tr>
        <w:trPr>
          <w:cantSplit w:val="0"/>
          <w:trHeight w:val="413" w:hRule="atLeast"/>
          <w:tblHeader w:val="0"/>
        </w:trPr>
        <w:tc>
          <w:tcPr/>
          <w:p w:rsidR="00000000" w:rsidDel="00000000" w:rsidP="00000000" w:rsidRDefault="00000000" w:rsidRPr="00000000" w14:paraId="0000000E">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Bildgestaltung</w:t>
            </w:r>
          </w:p>
        </w:tc>
        <w:tc>
          <w:tcPr/>
          <w:p w:rsidR="00000000" w:rsidDel="00000000" w:rsidP="00000000" w:rsidRDefault="00000000" w:rsidRPr="00000000" w14:paraId="0000000F">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Johannes Girke, Heiko Aufdermauer, Victoire Bonin</w:t>
            </w:r>
          </w:p>
        </w:tc>
      </w:tr>
      <w:tr>
        <w:trPr>
          <w:cantSplit w:val="0"/>
          <w:trHeight w:val="277" w:hRule="atLeast"/>
          <w:tblHeader w:val="0"/>
        </w:trPr>
        <w:tc>
          <w:tcPr/>
          <w:p w:rsidR="00000000" w:rsidDel="00000000" w:rsidP="00000000" w:rsidRDefault="00000000" w:rsidRPr="00000000" w14:paraId="00000010">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Editor*innen</w:t>
            </w:r>
          </w:p>
        </w:tc>
        <w:tc>
          <w:tcPr/>
          <w:p w:rsidR="00000000" w:rsidDel="00000000" w:rsidP="00000000" w:rsidRDefault="00000000" w:rsidRPr="00000000" w14:paraId="00000011">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Johannes Girke, Heiko Aufdermauer</w:t>
            </w:r>
          </w:p>
        </w:tc>
      </w:tr>
      <w:tr>
        <w:trPr>
          <w:cantSplit w:val="0"/>
          <w:trHeight w:val="300" w:hRule="atLeast"/>
          <w:tblHeader w:val="0"/>
        </w:trPr>
        <w:tc>
          <w:tcPr/>
          <w:p w:rsidR="00000000" w:rsidDel="00000000" w:rsidP="00000000" w:rsidRDefault="00000000" w:rsidRPr="00000000" w14:paraId="00000012">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Ton</w:t>
            </w:r>
          </w:p>
        </w:tc>
        <w:tc>
          <w:tcPr/>
          <w:p w:rsidR="00000000" w:rsidDel="00000000" w:rsidP="00000000" w:rsidRDefault="00000000" w:rsidRPr="00000000" w14:paraId="00000013">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Liam Algrisi, Luuk van den Heuvel, Fabio Thieme</w:t>
            </w:r>
          </w:p>
        </w:tc>
      </w:tr>
      <w:tr>
        <w:trPr>
          <w:cantSplit w:val="0"/>
          <w:trHeight w:val="285" w:hRule="atLeast"/>
          <w:tblHeader w:val="0"/>
        </w:trPr>
        <w:tc>
          <w:tcPr/>
          <w:p w:rsidR="00000000" w:rsidDel="00000000" w:rsidP="00000000" w:rsidRDefault="00000000" w:rsidRPr="00000000" w14:paraId="00000014">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Genre</w:t>
            </w:r>
          </w:p>
        </w:tc>
        <w:tc>
          <w:tcPr/>
          <w:p w:rsidR="00000000" w:rsidDel="00000000" w:rsidP="00000000" w:rsidRDefault="00000000" w:rsidRPr="00000000" w14:paraId="00000015">
            <w:pPr>
              <w:spacing w:line="188" w:lineRule="auto"/>
              <w:ind w:left="16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Dokumentarfilm</w:t>
            </w:r>
          </w:p>
        </w:tc>
      </w:tr>
      <w:tr>
        <w:trPr>
          <w:cantSplit w:val="0"/>
          <w:trHeight w:val="299" w:hRule="atLeast"/>
          <w:tblHeader w:val="0"/>
        </w:trPr>
        <w:tc>
          <w:tcPr/>
          <w:p w:rsidR="00000000" w:rsidDel="00000000" w:rsidP="00000000" w:rsidRDefault="00000000" w:rsidRPr="00000000" w14:paraId="00000016">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Herstellungsland/ -jahr</w:t>
            </w:r>
          </w:p>
        </w:tc>
        <w:tc>
          <w:tcPr/>
          <w:p w:rsidR="00000000" w:rsidDel="00000000" w:rsidP="00000000" w:rsidRDefault="00000000" w:rsidRPr="00000000" w14:paraId="00000017">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Deutschland / 2022</w:t>
            </w:r>
          </w:p>
        </w:tc>
      </w:tr>
      <w:tr>
        <w:trPr>
          <w:cantSplit w:val="0"/>
          <w:trHeight w:val="248" w:hRule="atLeast"/>
          <w:tblHeader w:val="0"/>
        </w:trPr>
        <w:tc>
          <w:tcPr/>
          <w:p w:rsidR="00000000" w:rsidDel="00000000" w:rsidP="00000000" w:rsidRDefault="00000000" w:rsidRPr="00000000" w14:paraId="00000018">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VÖ/ Kinostart</w:t>
            </w:r>
          </w:p>
        </w:tc>
        <w:tc>
          <w:tcPr/>
          <w:p w:rsidR="00000000" w:rsidDel="00000000" w:rsidP="00000000" w:rsidRDefault="00000000" w:rsidRPr="00000000" w14:paraId="00000019">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29.02.2024</w:t>
            </w:r>
          </w:p>
        </w:tc>
      </w:tr>
      <w:tr>
        <w:trPr>
          <w:cantSplit w:val="0"/>
          <w:trHeight w:val="248" w:hRule="atLeast"/>
          <w:tblHeader w:val="0"/>
        </w:trPr>
        <w:tc>
          <w:tcPr/>
          <w:p w:rsidR="00000000" w:rsidDel="00000000" w:rsidP="00000000" w:rsidRDefault="00000000" w:rsidRPr="00000000" w14:paraId="0000001A">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Laufzeit / Framerate</w:t>
            </w:r>
          </w:p>
        </w:tc>
        <w:tc>
          <w:tcPr/>
          <w:p w:rsidR="00000000" w:rsidDel="00000000" w:rsidP="00000000" w:rsidRDefault="00000000" w:rsidRPr="00000000" w14:paraId="0000001B">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86 Minuten / 25 FPS</w:t>
            </w:r>
          </w:p>
        </w:tc>
      </w:tr>
      <w:tr>
        <w:trPr>
          <w:cantSplit w:val="0"/>
          <w:trHeight w:val="248" w:hRule="atLeast"/>
          <w:tblHeader w:val="0"/>
        </w:trPr>
        <w:tc>
          <w:tcPr/>
          <w:p w:rsidR="00000000" w:rsidDel="00000000" w:rsidP="00000000" w:rsidRDefault="00000000" w:rsidRPr="00000000" w14:paraId="0000001C">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DCP</w:t>
            </w:r>
          </w:p>
        </w:tc>
        <w:tc>
          <w:tcPr/>
          <w:p w:rsidR="00000000" w:rsidDel="00000000" w:rsidP="00000000" w:rsidRDefault="00000000" w:rsidRPr="00000000" w14:paraId="0000001D">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2K F-178 5.1 Surround</w:t>
            </w:r>
          </w:p>
        </w:tc>
      </w:tr>
      <w:tr>
        <w:trPr>
          <w:cantSplit w:val="0"/>
          <w:trHeight w:val="248" w:hRule="atLeast"/>
          <w:tblHeader w:val="0"/>
        </w:trPr>
        <w:tc>
          <w:tcPr/>
          <w:p w:rsidR="00000000" w:rsidDel="00000000" w:rsidP="00000000" w:rsidRDefault="00000000" w:rsidRPr="00000000" w14:paraId="0000001E">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Farbe/SW</w:t>
            </w:r>
          </w:p>
        </w:tc>
        <w:tc>
          <w:tcPr/>
          <w:p w:rsidR="00000000" w:rsidDel="00000000" w:rsidP="00000000" w:rsidRDefault="00000000" w:rsidRPr="00000000" w14:paraId="0000001F">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Farbe</w:t>
            </w:r>
          </w:p>
        </w:tc>
      </w:tr>
      <w:tr>
        <w:trPr>
          <w:cantSplit w:val="0"/>
          <w:trHeight w:val="248" w:hRule="atLeast"/>
          <w:tblHeader w:val="0"/>
        </w:trPr>
        <w:tc>
          <w:tcPr/>
          <w:p w:rsidR="00000000" w:rsidDel="00000000" w:rsidP="00000000" w:rsidRDefault="00000000" w:rsidRPr="00000000" w14:paraId="00000020">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Aspekt Ratio / Auflösung</w:t>
            </w:r>
          </w:p>
        </w:tc>
        <w:tc>
          <w:tcPr/>
          <w:p w:rsidR="00000000" w:rsidDel="00000000" w:rsidP="00000000" w:rsidRDefault="00000000" w:rsidRPr="00000000" w14:paraId="00000021">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16:9 / 1920x1080)</w:t>
            </w:r>
          </w:p>
        </w:tc>
      </w:tr>
      <w:tr>
        <w:trPr>
          <w:cantSplit w:val="0"/>
          <w:trHeight w:val="248" w:hRule="atLeast"/>
          <w:tblHeader w:val="0"/>
        </w:trPr>
        <w:tc>
          <w:tcPr/>
          <w:p w:rsidR="00000000" w:rsidDel="00000000" w:rsidP="00000000" w:rsidRDefault="00000000" w:rsidRPr="00000000" w14:paraId="00000022">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Sprachfassunge (Original)</w:t>
            </w:r>
          </w:p>
        </w:tc>
        <w:tc>
          <w:tcPr/>
          <w:p w:rsidR="00000000" w:rsidDel="00000000" w:rsidP="00000000" w:rsidRDefault="00000000" w:rsidRPr="00000000" w14:paraId="00000023">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deutsch</w:t>
            </w:r>
          </w:p>
        </w:tc>
      </w:tr>
      <w:tr>
        <w:trPr>
          <w:cantSplit w:val="0"/>
          <w:trHeight w:val="248" w:hRule="atLeast"/>
          <w:tblHeader w:val="0"/>
        </w:trPr>
        <w:tc>
          <w:tcPr/>
          <w:p w:rsidR="00000000" w:rsidDel="00000000" w:rsidP="00000000" w:rsidRDefault="00000000" w:rsidRPr="00000000" w14:paraId="00000024">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Untertitel</w:t>
            </w:r>
          </w:p>
        </w:tc>
        <w:tc>
          <w:tcPr/>
          <w:p w:rsidR="00000000" w:rsidDel="00000000" w:rsidP="00000000" w:rsidRDefault="00000000" w:rsidRPr="00000000" w14:paraId="00000025">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Englisch / Französisch</w:t>
            </w:r>
          </w:p>
        </w:tc>
      </w:tr>
      <w:tr>
        <w:trPr>
          <w:cantSplit w:val="0"/>
          <w:trHeight w:val="248" w:hRule="atLeast"/>
          <w:tblHeader w:val="0"/>
        </w:trPr>
        <w:tc>
          <w:tcPr/>
          <w:p w:rsidR="00000000" w:rsidDel="00000000" w:rsidP="00000000" w:rsidRDefault="00000000" w:rsidRPr="00000000" w14:paraId="00000026">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Rating (Freigabe)</w:t>
            </w:r>
          </w:p>
        </w:tc>
        <w:tc>
          <w:tcPr/>
          <w:p w:rsidR="00000000" w:rsidDel="00000000" w:rsidP="00000000" w:rsidRDefault="00000000" w:rsidRPr="00000000" w14:paraId="00000027">
            <w:pPr>
              <w:spacing w:line="188"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FSK 12 (beantragt)</w:t>
            </w:r>
          </w:p>
        </w:tc>
      </w:tr>
      <w:tr>
        <w:trPr>
          <w:cantSplit w:val="0"/>
          <w:trHeight w:val="248" w:hRule="atLeast"/>
          <w:tblHeader w:val="0"/>
        </w:trPr>
        <w:tc>
          <w:tcPr/>
          <w:p w:rsidR="00000000" w:rsidDel="00000000" w:rsidP="00000000" w:rsidRDefault="00000000" w:rsidRPr="00000000" w14:paraId="00000028">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Website</w:t>
            </w:r>
          </w:p>
        </w:tc>
        <w:tc>
          <w:tcPr/>
          <w:p w:rsidR="00000000" w:rsidDel="00000000" w:rsidP="00000000" w:rsidRDefault="00000000" w:rsidRPr="00000000" w14:paraId="00000029">
            <w:pPr>
              <w:spacing w:line="188" w:lineRule="auto"/>
              <w:ind w:left="168" w:firstLine="0"/>
              <w:rPr>
                <w:rFonts w:ascii="Calibri" w:cs="Calibri" w:eastAsia="Calibri" w:hAnsi="Calibri"/>
                <w:sz w:val="22"/>
                <w:szCs w:val="22"/>
              </w:rPr>
            </w:pPr>
            <w:hyperlink r:id="rId8">
              <w:r w:rsidDel="00000000" w:rsidR="00000000" w:rsidRPr="00000000">
                <w:rPr>
                  <w:rFonts w:ascii="Calibri" w:cs="Calibri" w:eastAsia="Calibri" w:hAnsi="Calibri"/>
                  <w:color w:val="0000ff"/>
                  <w:sz w:val="22"/>
                  <w:szCs w:val="22"/>
                  <w:u w:val="single"/>
                  <w:rtl w:val="0"/>
                </w:rPr>
                <w:t xml:space="preserve">www.ucm.one</w:t>
              </w:r>
            </w:hyperlink>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02A">
            <w:pPr>
              <w:spacing w:line="188"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Trailer</w:t>
            </w:r>
          </w:p>
        </w:tc>
        <w:tc>
          <w:tcPr/>
          <w:p w:rsidR="00000000" w:rsidDel="00000000" w:rsidP="00000000" w:rsidRDefault="00000000" w:rsidRPr="00000000" w14:paraId="0000002B">
            <w:pPr>
              <w:spacing w:line="188" w:lineRule="auto"/>
              <w:ind w:left="16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Tba.</w:t>
            </w:r>
          </w:p>
        </w:tc>
      </w:tr>
    </w:tbl>
    <w:p w:rsidR="00000000" w:rsidDel="00000000" w:rsidP="00000000" w:rsidRDefault="00000000" w:rsidRPr="00000000" w14:paraId="0000002C">
      <w:pPr>
        <w:spacing w:before="260" w:line="275" w:lineRule="auto"/>
        <w:ind w:right="12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Inhaltsangabe</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Sophie (15) und Dominik (17) leben seit einem halben Jahr auf den Straßen rund um den Görlitzer Park in Berlin. Sie schlafen in Hauseingängen, sammeln Flaschen und lieben sich – so bedingungslos und absolut, wie man es als Teenager tut.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Nun ist Sophie schwanger, der Winter kommt und Dominik muss sich für mehrere Straftaten der letzten Jahre verantworten. Doch die Gerichtsverhandlung entpuppt sich als Chance, einen Weg zurück in die Legalität zu finden.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 Sommer 2018 entschlossen sich die beiden Filmemacher Heiko Aufdermauer (Absolvent Hochschule für Film und Fernsehen Konrad Wolf) und Johannes Girke (Absolvent Universität</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der Künste Berlin), ein junges Liebespaar (15 und 17 Jahre), das auf den Straßen um den Berliner Görlitzer Park herum lebt, über einen längeren Zeitraum dokumentarisch zu begleiten.</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Das Ziel war es, einen intimen und wertungsfreien filmischen Einblick in den Alltag von Jugendlichen zu schaffen, die fern von Sicherheit, Bildung und Geborgenheit mitten unter uns</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leben – und doch oft unsichtbar sind. Sie begleiteten die beiden über einen Zeitraum von zwei Jahren auf ihrem Weg von der Straße in eine eigene Wohnung in der Nähe von Eberswalde. Ein Jahr später wurde ihr Sohn Luca geboren.</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Insgesamt während rund 35 Drehtagen über 100 Stunden intensives Material entstanden – puristisch montiert wie ein Spielfilm. Seine Festivalpremiere feierte der Film im Wettbewerb des DOKFest München 2021, wo er für mehrere Preise (Produzentenpreis, Preis des Goethe Instituts, Publikumspreis) nominiert wurde. Zahlreiche Festivalteilnahmen, Preise und Nominierungen folgten bis heute (u.a. nominiert für den Deutschen Dokumentarfilmpreis 2023)</w:t>
      </w:r>
    </w:p>
    <w:sectPr>
      <w:headerReference r:id="rId9" w:type="default"/>
      <w:footerReference r:id="rId10" w:type="default"/>
      <w:pgSz w:h="15840" w:w="12240" w:orient="portrait"/>
      <w:pgMar w:bottom="1039" w:top="1843" w:left="1800" w:right="1800" w:header="41" w:footer="9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30" w:lineRule="auto"/>
      <w:rPr>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9372600</wp:posOffset>
              </wp:positionV>
              <wp:extent cx="5505450" cy="44450"/>
              <wp:effectExtent b="0" l="0" r="0" t="0"/>
              <wp:wrapNone/>
              <wp:docPr id="1" name=""/>
              <a:graphic>
                <a:graphicData uri="http://schemas.microsoft.com/office/word/2010/wordprocessingShape">
                  <wps:wsp>
                    <wps:cNvSpPr/>
                    <wps:cNvPr id="2" name="Shape 2"/>
                    <wps:spPr>
                      <a:xfrm>
                        <a:off x="2602800" y="3767300"/>
                        <a:ext cx="5486400" cy="254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9372600</wp:posOffset>
              </wp:positionV>
              <wp:extent cx="5505450" cy="444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05450" cy="44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9410700</wp:posOffset>
              </wp:positionV>
              <wp:extent cx="5505450" cy="44450"/>
              <wp:effectExtent b="0" l="0" r="0" t="0"/>
              <wp:wrapNone/>
              <wp:docPr id="2" name=""/>
              <a:graphic>
                <a:graphicData uri="http://schemas.microsoft.com/office/word/2010/wordprocessingShape">
                  <wps:wsp>
                    <wps:cNvSpPr/>
                    <wps:cNvPr id="3" name="Shape 3"/>
                    <wps:spPr>
                      <a:xfrm>
                        <a:off x="2602800" y="3767300"/>
                        <a:ext cx="5486400" cy="254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9410700</wp:posOffset>
              </wp:positionV>
              <wp:extent cx="5505450" cy="4445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505450" cy="444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900" w:lineRule="auto"/>
      <w:ind w:firstLine="3225"/>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-14286</wp:posOffset>
              </wp:positionH>
              <wp:positionV relativeFrom="page">
                <wp:posOffset>860108</wp:posOffset>
              </wp:positionV>
              <wp:extent cx="5505450" cy="44450"/>
              <wp:effectExtent b="0" l="0" r="0" t="0"/>
              <wp:wrapNone/>
              <wp:docPr id="3" name=""/>
              <a:graphic>
                <a:graphicData uri="http://schemas.microsoft.com/office/word/2010/wordprocessingShape">
                  <wps:wsp>
                    <wps:cNvSpPr/>
                    <wps:cNvPr id="4" name="Shape 4"/>
                    <wps:spPr>
                      <a:xfrm>
                        <a:off x="2598038" y="3762538"/>
                        <a:ext cx="5495925" cy="3492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-14286</wp:posOffset>
              </wp:positionH>
              <wp:positionV relativeFrom="page">
                <wp:posOffset>860108</wp:posOffset>
              </wp:positionV>
              <wp:extent cx="5505450" cy="4445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05450" cy="444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1350327</wp:posOffset>
          </wp:positionH>
          <wp:positionV relativeFrom="paragraph">
            <wp:posOffset>184150</wp:posOffset>
          </wp:positionV>
          <wp:extent cx="2785745" cy="889635"/>
          <wp:effectExtent b="0" l="0" r="0" t="0"/>
          <wp:wrapNone/>
          <wp:docPr descr="Ein Bild, das Text, Schrift, Logo, Grafiken enthält.&#10;&#10;Automatisch generierte Beschreibung" id="4" name="image1.jpg"/>
          <a:graphic>
            <a:graphicData uri="http://schemas.openxmlformats.org/drawingml/2006/picture">
              <pic:pic>
                <pic:nvPicPr>
                  <pic:cNvPr descr="Ein Bild, das Text, Schrift, Logo, Grafiken enthält.&#10;&#10;Automatisch generierte Beschreibung" id="0" name="image1.jpg"/>
                  <pic:cNvPicPr preferRelativeResize="0"/>
                </pic:nvPicPr>
                <pic:blipFill>
                  <a:blip r:embed="rId2"/>
                  <a:srcRect b="0" l="0" r="0" t="0"/>
                  <a:stretch>
                    <a:fillRect/>
                  </a:stretch>
                </pic:blipFill>
                <pic:spPr>
                  <a:xfrm>
                    <a:off x="0" y="0"/>
                    <a:ext cx="2785745" cy="8896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spo@ucm.one" TargetMode="External"/><Relationship Id="rId8" Type="http://schemas.openxmlformats.org/officeDocument/2006/relationships/hyperlink" Target="http://www.ucm.o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YW/Gy7Peo3r1qXnYJqUir0bQ==">CgMxLjA4AHIhMWFvdTE2Zng1RE9pWFBHZzAtdEE0ZVdUeE1Sa3FQUkVI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KSOProductBuildVer">
    <vt:lpwstr>1031-5.4.4.8063</vt:lpwstr>
  </property>
  <property fmtid="{D5CDD505-2E9C-101B-9397-08002B2CF9AE}" pid="4" name="Created">
    <vt:lpwstr>2023-11-09T01:01:31Z</vt:lpwstr>
  </property>
</Properties>
</file>