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E93B" w14:textId="77777777" w:rsidR="00C07D0E" w:rsidRPr="00C23A0B" w:rsidRDefault="00000000">
      <w:pPr>
        <w:spacing w:before="138" w:line="188" w:lineRule="auto"/>
        <w:jc w:val="center"/>
        <w:rPr>
          <w:rFonts w:ascii="Calibri" w:eastAsia="Calibri" w:hAnsi="Calibri" w:cs="Calibri"/>
          <w:b/>
          <w:sz w:val="48"/>
          <w:szCs w:val="48"/>
          <w:lang w:val="en-US"/>
        </w:rPr>
      </w:pPr>
      <w:r w:rsidRPr="00C23A0B">
        <w:rPr>
          <w:rFonts w:ascii="Calibri" w:eastAsia="Calibri" w:hAnsi="Calibri" w:cs="Calibri"/>
          <w:b/>
          <w:sz w:val="48"/>
          <w:szCs w:val="48"/>
          <w:lang w:val="en-US"/>
        </w:rPr>
        <w:t>ROCK `N´ROLL RINGO</w:t>
      </w:r>
    </w:p>
    <w:p w14:paraId="7D233680" w14:textId="77777777" w:rsidR="00C07D0E" w:rsidRPr="00C23A0B" w:rsidRDefault="00000000">
      <w:pPr>
        <w:spacing w:before="138" w:line="188" w:lineRule="auto"/>
        <w:jc w:val="center"/>
        <w:rPr>
          <w:rFonts w:ascii="Calibri" w:eastAsia="Calibri" w:hAnsi="Calibri" w:cs="Calibri"/>
          <w:sz w:val="24"/>
          <w:szCs w:val="24"/>
          <w:lang w:val="en-US"/>
        </w:rPr>
      </w:pPr>
      <w:r w:rsidRPr="00C23A0B">
        <w:rPr>
          <w:rFonts w:ascii="Calibri" w:eastAsia="Calibri" w:hAnsi="Calibri" w:cs="Calibri"/>
          <w:b/>
          <w:sz w:val="24"/>
          <w:szCs w:val="24"/>
          <w:lang w:val="en-US"/>
        </w:rPr>
        <w:t xml:space="preserve">Publicity Contact: </w:t>
      </w:r>
      <w:r w:rsidRPr="00C23A0B">
        <w:rPr>
          <w:rFonts w:ascii="Calibri" w:eastAsia="Calibri" w:hAnsi="Calibri" w:cs="Calibri"/>
          <w:sz w:val="24"/>
          <w:szCs w:val="24"/>
          <w:lang w:val="en-US"/>
        </w:rPr>
        <w:t xml:space="preserve"> Martin Singer (</w:t>
      </w:r>
      <w:hyperlink r:id="rId7">
        <w:r w:rsidRPr="00C23A0B">
          <w:rPr>
            <w:rFonts w:ascii="Calibri" w:eastAsia="Calibri" w:hAnsi="Calibri" w:cs="Calibri"/>
            <w:color w:val="0000FF"/>
            <w:sz w:val="24"/>
            <w:szCs w:val="24"/>
            <w:u w:val="single"/>
            <w:lang w:val="en-US"/>
          </w:rPr>
          <w:t>dispo@ucm.one</w:t>
        </w:r>
      </w:hyperlink>
      <w:r w:rsidRPr="00C23A0B">
        <w:rPr>
          <w:rFonts w:ascii="Calibri" w:eastAsia="Calibri" w:hAnsi="Calibri" w:cs="Calibri"/>
          <w:sz w:val="24"/>
          <w:szCs w:val="24"/>
          <w:lang w:val="en-US"/>
        </w:rPr>
        <w:t xml:space="preserve">) </w:t>
      </w:r>
    </w:p>
    <w:p w14:paraId="4AEEC3EF" w14:textId="77777777" w:rsidR="00C07D0E" w:rsidRPr="00C23A0B" w:rsidRDefault="00C07D0E">
      <w:pPr>
        <w:spacing w:before="53"/>
        <w:rPr>
          <w:lang w:val="en-US"/>
        </w:rPr>
      </w:pPr>
    </w:p>
    <w:tbl>
      <w:tblPr>
        <w:tblStyle w:val="a2"/>
        <w:tblW w:w="864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5925"/>
      </w:tblGrid>
      <w:tr w:rsidR="00C07D0E" w14:paraId="033F3365" w14:textId="77777777">
        <w:trPr>
          <w:trHeight w:val="135"/>
        </w:trPr>
        <w:tc>
          <w:tcPr>
            <w:tcW w:w="2724" w:type="dxa"/>
            <w:tcBorders>
              <w:top w:val="single" w:sz="8" w:space="0" w:color="000000"/>
              <w:left w:val="single" w:sz="8" w:space="0" w:color="000000"/>
              <w:bottom w:val="single" w:sz="8" w:space="0" w:color="000000"/>
              <w:right w:val="single" w:sz="8" w:space="0" w:color="000000"/>
            </w:tcBorders>
          </w:tcPr>
          <w:p w14:paraId="44DF9632"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Originaltitel</w:t>
            </w:r>
          </w:p>
        </w:tc>
        <w:tc>
          <w:tcPr>
            <w:tcW w:w="5925" w:type="dxa"/>
            <w:tcBorders>
              <w:top w:val="single" w:sz="8" w:space="0" w:color="000000"/>
              <w:left w:val="single" w:sz="8" w:space="0" w:color="000000"/>
              <w:bottom w:val="single" w:sz="8" w:space="0" w:color="000000"/>
              <w:right w:val="single" w:sz="8" w:space="0" w:color="000000"/>
            </w:tcBorders>
          </w:tcPr>
          <w:p w14:paraId="5091C4FE"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Rock ‘n‘ Roll Ringo</w:t>
            </w:r>
          </w:p>
        </w:tc>
      </w:tr>
      <w:tr w:rsidR="00C07D0E" w14:paraId="0C7F8AC2" w14:textId="77777777">
        <w:trPr>
          <w:trHeight w:val="244"/>
        </w:trPr>
        <w:tc>
          <w:tcPr>
            <w:tcW w:w="2724" w:type="dxa"/>
            <w:tcBorders>
              <w:top w:val="single" w:sz="8" w:space="0" w:color="000000"/>
              <w:left w:val="single" w:sz="8" w:space="0" w:color="000000"/>
              <w:bottom w:val="single" w:sz="8" w:space="0" w:color="000000"/>
              <w:right w:val="single" w:sz="8" w:space="0" w:color="000000"/>
            </w:tcBorders>
          </w:tcPr>
          <w:p w14:paraId="2AA36B7B"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Regie</w:t>
            </w:r>
          </w:p>
        </w:tc>
        <w:tc>
          <w:tcPr>
            <w:tcW w:w="5925" w:type="dxa"/>
            <w:tcBorders>
              <w:top w:val="single" w:sz="8" w:space="0" w:color="000000"/>
              <w:left w:val="single" w:sz="8" w:space="0" w:color="000000"/>
              <w:bottom w:val="single" w:sz="8" w:space="0" w:color="000000"/>
              <w:right w:val="single" w:sz="8" w:space="0" w:color="000000"/>
            </w:tcBorders>
          </w:tcPr>
          <w:p w14:paraId="5A5F1398"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Dominik Galizia</w:t>
            </w:r>
          </w:p>
        </w:tc>
      </w:tr>
      <w:tr w:rsidR="00C07D0E" w14:paraId="060EE332" w14:textId="77777777">
        <w:trPr>
          <w:trHeight w:val="244"/>
        </w:trPr>
        <w:tc>
          <w:tcPr>
            <w:tcW w:w="2724" w:type="dxa"/>
            <w:tcBorders>
              <w:top w:val="single" w:sz="8" w:space="0" w:color="000000"/>
              <w:left w:val="single" w:sz="8" w:space="0" w:color="000000"/>
              <w:bottom w:val="single" w:sz="8" w:space="0" w:color="000000"/>
              <w:right w:val="single" w:sz="8" w:space="0" w:color="000000"/>
            </w:tcBorders>
          </w:tcPr>
          <w:p w14:paraId="13FAF478"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Script / Buch</w:t>
            </w:r>
          </w:p>
        </w:tc>
        <w:tc>
          <w:tcPr>
            <w:tcW w:w="5925" w:type="dxa"/>
            <w:tcBorders>
              <w:top w:val="single" w:sz="8" w:space="0" w:color="000000"/>
              <w:left w:val="single" w:sz="8" w:space="0" w:color="000000"/>
              <w:bottom w:val="single" w:sz="8" w:space="0" w:color="000000"/>
              <w:right w:val="single" w:sz="8" w:space="0" w:color="000000"/>
            </w:tcBorders>
          </w:tcPr>
          <w:p w14:paraId="1D8157B8"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Dominik Galizia</w:t>
            </w:r>
          </w:p>
        </w:tc>
      </w:tr>
      <w:tr w:rsidR="00C07D0E" w14:paraId="75898745" w14:textId="77777777">
        <w:trPr>
          <w:trHeight w:val="316"/>
        </w:trPr>
        <w:tc>
          <w:tcPr>
            <w:tcW w:w="2724" w:type="dxa"/>
            <w:tcBorders>
              <w:top w:val="single" w:sz="8" w:space="0" w:color="000000"/>
              <w:left w:val="single" w:sz="8" w:space="0" w:color="000000"/>
              <w:bottom w:val="single" w:sz="8" w:space="0" w:color="000000"/>
              <w:right w:val="single" w:sz="8" w:space="0" w:color="000000"/>
            </w:tcBorders>
          </w:tcPr>
          <w:p w14:paraId="042EB53B"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Produzent*innen</w:t>
            </w:r>
          </w:p>
        </w:tc>
        <w:tc>
          <w:tcPr>
            <w:tcW w:w="5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160" w:type="dxa"/>
            </w:tcMar>
          </w:tcPr>
          <w:p w14:paraId="0EEB5787" w14:textId="77777777" w:rsidR="00C07D0E" w:rsidRDefault="00000000">
            <w:pPr>
              <w:pBdr>
                <w:top w:val="nil"/>
                <w:left w:val="nil"/>
                <w:bottom w:val="nil"/>
                <w:right w:val="nil"/>
                <w:between w:val="nil"/>
              </w:pBdr>
              <w:spacing w:line="188" w:lineRule="auto"/>
              <w:rPr>
                <w:rFonts w:ascii="Calibri" w:eastAsia="Calibri" w:hAnsi="Calibri" w:cs="Calibri"/>
                <w:sz w:val="20"/>
                <w:szCs w:val="20"/>
              </w:rPr>
            </w:pPr>
            <w:r>
              <w:rPr>
                <w:rFonts w:ascii="Calibri" w:eastAsia="Calibri" w:hAnsi="Calibri" w:cs="Calibri"/>
                <w:sz w:val="20"/>
                <w:szCs w:val="20"/>
              </w:rPr>
              <w:t xml:space="preserve"> Dominik Galizia, Massuda Kassem, Alexander Schoeller</w:t>
            </w:r>
          </w:p>
        </w:tc>
      </w:tr>
      <w:tr w:rsidR="00C07D0E" w14:paraId="46FA6D1D" w14:textId="77777777">
        <w:trPr>
          <w:trHeight w:val="510"/>
        </w:trPr>
        <w:tc>
          <w:tcPr>
            <w:tcW w:w="2724" w:type="dxa"/>
            <w:tcBorders>
              <w:top w:val="single" w:sz="8" w:space="0" w:color="000000"/>
              <w:left w:val="single" w:sz="8" w:space="0" w:color="000000"/>
              <w:bottom w:val="single" w:sz="8" w:space="0" w:color="000000"/>
              <w:right w:val="single" w:sz="8" w:space="0" w:color="000000"/>
            </w:tcBorders>
          </w:tcPr>
          <w:p w14:paraId="381748DE"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Produktion</w:t>
            </w:r>
          </w:p>
        </w:tc>
        <w:tc>
          <w:tcPr>
            <w:tcW w:w="5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160" w:type="dxa"/>
            </w:tcMar>
          </w:tcPr>
          <w:p w14:paraId="70534E94" w14:textId="77777777" w:rsidR="00C07D0E" w:rsidRDefault="00000000">
            <w:pPr>
              <w:pBdr>
                <w:top w:val="nil"/>
                <w:left w:val="nil"/>
                <w:bottom w:val="nil"/>
                <w:right w:val="nil"/>
                <w:between w:val="nil"/>
              </w:pBdr>
              <w:spacing w:line="188" w:lineRule="auto"/>
              <w:rPr>
                <w:rFonts w:ascii="Calibri" w:eastAsia="Calibri" w:hAnsi="Calibri" w:cs="Calibri"/>
                <w:sz w:val="20"/>
                <w:szCs w:val="20"/>
              </w:rPr>
            </w:pPr>
            <w:r>
              <w:rPr>
                <w:rFonts w:ascii="Calibri" w:eastAsia="Calibri" w:hAnsi="Calibri" w:cs="Calibri"/>
                <w:sz w:val="20"/>
                <w:szCs w:val="20"/>
              </w:rPr>
              <w:t xml:space="preserve"> Mutter &amp; Vater Productions GmbH, ASP GmbH</w:t>
            </w:r>
          </w:p>
        </w:tc>
      </w:tr>
      <w:tr w:rsidR="00C07D0E" w14:paraId="67A80199" w14:textId="77777777">
        <w:trPr>
          <w:trHeight w:val="330"/>
        </w:trPr>
        <w:tc>
          <w:tcPr>
            <w:tcW w:w="2724" w:type="dxa"/>
            <w:tcBorders>
              <w:top w:val="single" w:sz="8" w:space="0" w:color="000000"/>
              <w:left w:val="single" w:sz="8" w:space="0" w:color="000000"/>
              <w:bottom w:val="single" w:sz="8" w:space="0" w:color="000000"/>
              <w:right w:val="single" w:sz="8" w:space="0" w:color="000000"/>
            </w:tcBorders>
          </w:tcPr>
          <w:p w14:paraId="1038DA37"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Bildgestaltung</w:t>
            </w:r>
          </w:p>
        </w:tc>
        <w:tc>
          <w:tcPr>
            <w:tcW w:w="5925" w:type="dxa"/>
            <w:tcBorders>
              <w:top w:val="single" w:sz="8" w:space="0" w:color="000000"/>
              <w:left w:val="single" w:sz="8" w:space="0" w:color="000000"/>
              <w:bottom w:val="single" w:sz="8" w:space="0" w:color="000000"/>
              <w:right w:val="single" w:sz="8" w:space="0" w:color="000000"/>
            </w:tcBorders>
          </w:tcPr>
          <w:p w14:paraId="701819F0"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Elias C. J. Köhler</w:t>
            </w:r>
          </w:p>
        </w:tc>
      </w:tr>
      <w:tr w:rsidR="00C07D0E" w14:paraId="1FE8E63F" w14:textId="77777777">
        <w:trPr>
          <w:trHeight w:val="277"/>
        </w:trPr>
        <w:tc>
          <w:tcPr>
            <w:tcW w:w="2724" w:type="dxa"/>
            <w:tcBorders>
              <w:top w:val="single" w:sz="8" w:space="0" w:color="000000"/>
              <w:left w:val="single" w:sz="8" w:space="0" w:color="000000"/>
              <w:bottom w:val="single" w:sz="8" w:space="0" w:color="000000"/>
              <w:right w:val="single" w:sz="8" w:space="0" w:color="000000"/>
            </w:tcBorders>
          </w:tcPr>
          <w:p w14:paraId="33523CB3"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Editor</w:t>
            </w:r>
          </w:p>
        </w:tc>
        <w:tc>
          <w:tcPr>
            <w:tcW w:w="5925" w:type="dxa"/>
            <w:tcBorders>
              <w:top w:val="single" w:sz="8" w:space="0" w:color="000000"/>
              <w:left w:val="single" w:sz="8" w:space="0" w:color="000000"/>
              <w:bottom w:val="single" w:sz="8" w:space="0" w:color="000000"/>
              <w:right w:val="single" w:sz="8" w:space="0" w:color="000000"/>
            </w:tcBorders>
          </w:tcPr>
          <w:p w14:paraId="74EF6B00"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Daniel Kundrat</w:t>
            </w:r>
          </w:p>
        </w:tc>
      </w:tr>
      <w:tr w:rsidR="00C07D0E" w14:paraId="70421490" w14:textId="77777777">
        <w:trPr>
          <w:trHeight w:val="277"/>
        </w:trPr>
        <w:tc>
          <w:tcPr>
            <w:tcW w:w="2724" w:type="dxa"/>
            <w:tcBorders>
              <w:top w:val="single" w:sz="8" w:space="0" w:color="000000"/>
              <w:left w:val="single" w:sz="8" w:space="0" w:color="000000"/>
              <w:bottom w:val="single" w:sz="8" w:space="0" w:color="000000"/>
              <w:right w:val="single" w:sz="8" w:space="0" w:color="000000"/>
            </w:tcBorders>
          </w:tcPr>
          <w:p w14:paraId="44D5D37B"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Musik / Sounddesign</w:t>
            </w:r>
          </w:p>
        </w:tc>
        <w:tc>
          <w:tcPr>
            <w:tcW w:w="5925" w:type="dxa"/>
            <w:tcBorders>
              <w:top w:val="single" w:sz="8" w:space="0" w:color="000000"/>
              <w:left w:val="single" w:sz="8" w:space="0" w:color="000000"/>
              <w:bottom w:val="single" w:sz="8" w:space="0" w:color="000000"/>
              <w:right w:val="single" w:sz="8" w:space="0" w:color="000000"/>
            </w:tcBorders>
          </w:tcPr>
          <w:p w14:paraId="5A1EF24B" w14:textId="77777777" w:rsidR="00C07D0E" w:rsidRDefault="00000000">
            <w:pPr>
              <w:pBdr>
                <w:top w:val="nil"/>
                <w:left w:val="nil"/>
                <w:bottom w:val="nil"/>
                <w:right w:val="nil"/>
                <w:between w:val="nil"/>
              </w:pBdr>
              <w:spacing w:line="188" w:lineRule="auto"/>
              <w:ind w:left="105"/>
              <w:rPr>
                <w:rFonts w:ascii="Calibri" w:eastAsia="Calibri" w:hAnsi="Calibri" w:cs="Calibri"/>
                <w:sz w:val="20"/>
                <w:szCs w:val="20"/>
              </w:rPr>
            </w:pPr>
            <w:r>
              <w:rPr>
                <w:rFonts w:ascii="Calibri" w:eastAsia="Calibri" w:hAnsi="Calibri" w:cs="Calibri"/>
                <w:sz w:val="20"/>
                <w:szCs w:val="20"/>
              </w:rPr>
              <w:t>Bethany Barret</w:t>
            </w:r>
          </w:p>
        </w:tc>
      </w:tr>
      <w:tr w:rsidR="00C07D0E" w14:paraId="5EF3E5BF" w14:textId="77777777">
        <w:trPr>
          <w:trHeight w:val="300"/>
        </w:trPr>
        <w:tc>
          <w:tcPr>
            <w:tcW w:w="2724" w:type="dxa"/>
            <w:tcBorders>
              <w:top w:val="single" w:sz="8" w:space="0" w:color="000000"/>
              <w:left w:val="single" w:sz="8" w:space="0" w:color="000000"/>
              <w:bottom w:val="single" w:sz="8" w:space="0" w:color="000000"/>
              <w:right w:val="single" w:sz="8" w:space="0" w:color="000000"/>
            </w:tcBorders>
          </w:tcPr>
          <w:p w14:paraId="321BD90A"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Genre</w:t>
            </w:r>
          </w:p>
        </w:tc>
        <w:tc>
          <w:tcPr>
            <w:tcW w:w="5925" w:type="dxa"/>
            <w:tcBorders>
              <w:top w:val="single" w:sz="8" w:space="0" w:color="000000"/>
              <w:left w:val="single" w:sz="8" w:space="0" w:color="000000"/>
              <w:bottom w:val="single" w:sz="8" w:space="0" w:color="000000"/>
              <w:right w:val="single" w:sz="8" w:space="0" w:color="000000"/>
            </w:tcBorders>
          </w:tcPr>
          <w:p w14:paraId="716230B8" w14:textId="77777777" w:rsidR="00C07D0E" w:rsidRDefault="00000000">
            <w:pPr>
              <w:pBdr>
                <w:top w:val="nil"/>
                <w:left w:val="nil"/>
                <w:bottom w:val="nil"/>
                <w:right w:val="nil"/>
                <w:between w:val="nil"/>
              </w:pBdr>
              <w:spacing w:line="188" w:lineRule="auto"/>
              <w:rPr>
                <w:rFonts w:ascii="Calibri" w:eastAsia="Calibri" w:hAnsi="Calibri" w:cs="Calibri"/>
                <w:sz w:val="20"/>
                <w:szCs w:val="20"/>
              </w:rPr>
            </w:pPr>
            <w:r>
              <w:rPr>
                <w:rFonts w:ascii="Calibri" w:eastAsia="Calibri" w:hAnsi="Calibri" w:cs="Calibri"/>
                <w:sz w:val="20"/>
                <w:szCs w:val="20"/>
              </w:rPr>
              <w:t xml:space="preserve">   Drama</w:t>
            </w:r>
          </w:p>
        </w:tc>
      </w:tr>
      <w:tr w:rsidR="00C07D0E" w14:paraId="5CA82B8D" w14:textId="77777777">
        <w:trPr>
          <w:trHeight w:val="285"/>
        </w:trPr>
        <w:tc>
          <w:tcPr>
            <w:tcW w:w="2724" w:type="dxa"/>
            <w:tcBorders>
              <w:top w:val="single" w:sz="8" w:space="0" w:color="000000"/>
              <w:left w:val="single" w:sz="8" w:space="0" w:color="000000"/>
              <w:bottom w:val="single" w:sz="8" w:space="0" w:color="000000"/>
              <w:right w:val="single" w:sz="8" w:space="0" w:color="000000"/>
            </w:tcBorders>
          </w:tcPr>
          <w:p w14:paraId="4DC1C799"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Cast</w:t>
            </w:r>
          </w:p>
        </w:tc>
        <w:tc>
          <w:tcPr>
            <w:tcW w:w="59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160" w:type="dxa"/>
            </w:tcMar>
          </w:tcPr>
          <w:p w14:paraId="1E13120C" w14:textId="77777777" w:rsidR="00C07D0E" w:rsidRDefault="00000000">
            <w:pPr>
              <w:pBdr>
                <w:top w:val="nil"/>
                <w:left w:val="nil"/>
                <w:bottom w:val="nil"/>
                <w:right w:val="nil"/>
                <w:between w:val="nil"/>
              </w:pBdr>
              <w:spacing w:line="188" w:lineRule="auto"/>
              <w:ind w:left="15"/>
              <w:rPr>
                <w:rFonts w:ascii="Calibri" w:eastAsia="Calibri" w:hAnsi="Calibri" w:cs="Calibri"/>
                <w:sz w:val="20"/>
                <w:szCs w:val="20"/>
              </w:rPr>
            </w:pPr>
            <w:r>
              <w:rPr>
                <w:rFonts w:ascii="Calibri" w:eastAsia="Calibri" w:hAnsi="Calibri" w:cs="Calibri"/>
                <w:sz w:val="20"/>
                <w:szCs w:val="20"/>
              </w:rPr>
              <w:t>Martin Rohde (Ringo), Larissa Sirah Herden (Jenny), Charly Schultz (Fränkie), Margarethe Tiesel (Inge), Erwin Leder (Pater Petrus), Peter Trabner (Der Große Hainz), Tuba Seese (Mia), Victoria Schulz (Tamara), Eric Cordes (Montecarlo Manfred)</w:t>
            </w:r>
          </w:p>
        </w:tc>
      </w:tr>
      <w:tr w:rsidR="00C07D0E" w14:paraId="5CAB9806" w14:textId="77777777">
        <w:trPr>
          <w:trHeight w:val="309"/>
        </w:trPr>
        <w:tc>
          <w:tcPr>
            <w:tcW w:w="2724" w:type="dxa"/>
            <w:tcBorders>
              <w:top w:val="single" w:sz="8" w:space="0" w:color="000000"/>
              <w:left w:val="single" w:sz="8" w:space="0" w:color="000000"/>
              <w:bottom w:val="single" w:sz="8" w:space="0" w:color="000000"/>
              <w:right w:val="single" w:sz="8" w:space="0" w:color="000000"/>
            </w:tcBorders>
          </w:tcPr>
          <w:p w14:paraId="3A9BAE38"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Herstellungsland/ -jahr</w:t>
            </w:r>
          </w:p>
        </w:tc>
        <w:tc>
          <w:tcPr>
            <w:tcW w:w="5925" w:type="dxa"/>
            <w:tcBorders>
              <w:top w:val="single" w:sz="8" w:space="0" w:color="000000"/>
              <w:left w:val="single" w:sz="8" w:space="0" w:color="000000"/>
              <w:bottom w:val="single" w:sz="8" w:space="0" w:color="000000"/>
              <w:right w:val="single" w:sz="8" w:space="0" w:color="000000"/>
            </w:tcBorders>
          </w:tcPr>
          <w:p w14:paraId="017766B3"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2024</w:t>
            </w:r>
          </w:p>
        </w:tc>
      </w:tr>
      <w:tr w:rsidR="00C07D0E" w14:paraId="40996FDD" w14:textId="77777777">
        <w:trPr>
          <w:trHeight w:val="299"/>
        </w:trPr>
        <w:tc>
          <w:tcPr>
            <w:tcW w:w="2724" w:type="dxa"/>
            <w:tcBorders>
              <w:top w:val="single" w:sz="8" w:space="0" w:color="000000"/>
              <w:left w:val="single" w:sz="8" w:space="0" w:color="000000"/>
              <w:bottom w:val="single" w:sz="8" w:space="0" w:color="000000"/>
              <w:right w:val="single" w:sz="8" w:space="0" w:color="000000"/>
            </w:tcBorders>
          </w:tcPr>
          <w:p w14:paraId="3DF40475"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Weltpremiere / Kinostart</w:t>
            </w:r>
          </w:p>
        </w:tc>
        <w:tc>
          <w:tcPr>
            <w:tcW w:w="5925" w:type="dxa"/>
            <w:tcBorders>
              <w:top w:val="single" w:sz="8" w:space="0" w:color="000000"/>
              <w:left w:val="single" w:sz="8" w:space="0" w:color="000000"/>
              <w:bottom w:val="single" w:sz="8" w:space="0" w:color="000000"/>
              <w:right w:val="single" w:sz="8" w:space="0" w:color="000000"/>
            </w:tcBorders>
          </w:tcPr>
          <w:p w14:paraId="555BDF7C"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05. September 2024</w:t>
            </w:r>
          </w:p>
        </w:tc>
      </w:tr>
      <w:tr w:rsidR="00C07D0E" w14:paraId="23325790"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596546A1"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Laufzeit / Framerate</w:t>
            </w:r>
          </w:p>
        </w:tc>
        <w:tc>
          <w:tcPr>
            <w:tcW w:w="5925" w:type="dxa"/>
            <w:tcBorders>
              <w:top w:val="single" w:sz="8" w:space="0" w:color="000000"/>
              <w:left w:val="single" w:sz="8" w:space="0" w:color="000000"/>
              <w:bottom w:val="single" w:sz="8" w:space="0" w:color="000000"/>
              <w:right w:val="single" w:sz="8" w:space="0" w:color="000000"/>
            </w:tcBorders>
          </w:tcPr>
          <w:p w14:paraId="1D53640F"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98 Min / 24 Bilder/Sek.</w:t>
            </w:r>
          </w:p>
        </w:tc>
      </w:tr>
      <w:tr w:rsidR="00C07D0E" w:rsidRPr="00C23A0B" w14:paraId="3B16533E"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5D55E70F"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DCP</w:t>
            </w:r>
          </w:p>
        </w:tc>
        <w:tc>
          <w:tcPr>
            <w:tcW w:w="5925" w:type="dxa"/>
            <w:tcBorders>
              <w:top w:val="single" w:sz="8" w:space="0" w:color="000000"/>
              <w:left w:val="single" w:sz="8" w:space="0" w:color="000000"/>
              <w:bottom w:val="single" w:sz="8" w:space="0" w:color="000000"/>
              <w:right w:val="single" w:sz="8" w:space="0" w:color="000000"/>
            </w:tcBorders>
          </w:tcPr>
          <w:p w14:paraId="438E09AF" w14:textId="77777777" w:rsidR="00C07D0E" w:rsidRPr="00C23A0B" w:rsidRDefault="00000000">
            <w:pPr>
              <w:pBdr>
                <w:top w:val="nil"/>
                <w:left w:val="nil"/>
                <w:bottom w:val="nil"/>
                <w:right w:val="nil"/>
                <w:between w:val="nil"/>
              </w:pBdr>
              <w:spacing w:line="188" w:lineRule="auto"/>
              <w:ind w:left="141"/>
              <w:rPr>
                <w:rFonts w:ascii="Calibri" w:eastAsia="Calibri" w:hAnsi="Calibri" w:cs="Calibri"/>
                <w:sz w:val="20"/>
                <w:szCs w:val="20"/>
                <w:lang w:val="en-US"/>
              </w:rPr>
            </w:pPr>
            <w:r w:rsidRPr="00C23A0B">
              <w:rPr>
                <w:rFonts w:ascii="Calibri" w:eastAsia="Calibri" w:hAnsi="Calibri" w:cs="Calibri"/>
                <w:sz w:val="20"/>
                <w:szCs w:val="20"/>
                <w:lang w:val="en-US"/>
              </w:rPr>
              <w:t>DCI 4K / 2K Scope 7.1 / 5.1 / Dolby Atmos</w:t>
            </w:r>
          </w:p>
        </w:tc>
      </w:tr>
      <w:tr w:rsidR="00C07D0E" w14:paraId="667C27AD"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6284551A"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Vorführkopie</w:t>
            </w:r>
          </w:p>
        </w:tc>
        <w:tc>
          <w:tcPr>
            <w:tcW w:w="5925" w:type="dxa"/>
            <w:tcBorders>
              <w:top w:val="single" w:sz="8" w:space="0" w:color="000000"/>
              <w:left w:val="single" w:sz="8" w:space="0" w:color="000000"/>
              <w:bottom w:val="single" w:sz="8" w:space="0" w:color="000000"/>
              <w:right w:val="single" w:sz="8" w:space="0" w:color="000000"/>
            </w:tcBorders>
          </w:tcPr>
          <w:p w14:paraId="09C1AFA6"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35mm Cinemascope (in Vorbereitung)</w:t>
            </w:r>
          </w:p>
        </w:tc>
      </w:tr>
      <w:tr w:rsidR="00C07D0E" w14:paraId="5351FFF0"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440B16C7"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Farbe/SW</w:t>
            </w:r>
          </w:p>
        </w:tc>
        <w:tc>
          <w:tcPr>
            <w:tcW w:w="5925" w:type="dxa"/>
            <w:tcBorders>
              <w:top w:val="single" w:sz="8" w:space="0" w:color="000000"/>
              <w:left w:val="single" w:sz="8" w:space="0" w:color="000000"/>
              <w:bottom w:val="single" w:sz="8" w:space="0" w:color="000000"/>
              <w:right w:val="single" w:sz="8" w:space="0" w:color="000000"/>
            </w:tcBorders>
          </w:tcPr>
          <w:p w14:paraId="78759E97"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Farbe</w:t>
            </w:r>
          </w:p>
        </w:tc>
      </w:tr>
      <w:tr w:rsidR="00C07D0E" w14:paraId="585653A1"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0BD48869"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Aspekt Ratio / Auflösung</w:t>
            </w:r>
          </w:p>
        </w:tc>
        <w:tc>
          <w:tcPr>
            <w:tcW w:w="5925" w:type="dxa"/>
            <w:tcBorders>
              <w:top w:val="single" w:sz="8" w:space="0" w:color="000000"/>
              <w:left w:val="single" w:sz="8" w:space="0" w:color="000000"/>
              <w:bottom w:val="single" w:sz="8" w:space="0" w:color="000000"/>
              <w:right w:val="single" w:sz="8" w:space="0" w:color="000000"/>
            </w:tcBorders>
          </w:tcPr>
          <w:p w14:paraId="7381DF09"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2,39:1 (2048x1080 und 4096x1716)</w:t>
            </w:r>
          </w:p>
        </w:tc>
      </w:tr>
      <w:tr w:rsidR="00C07D0E" w14:paraId="54F003EE"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02D32EF8"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Sprachfassungen (Original)</w:t>
            </w:r>
          </w:p>
        </w:tc>
        <w:tc>
          <w:tcPr>
            <w:tcW w:w="5925" w:type="dxa"/>
            <w:tcBorders>
              <w:top w:val="single" w:sz="8" w:space="0" w:color="000000"/>
              <w:left w:val="single" w:sz="8" w:space="0" w:color="000000"/>
              <w:bottom w:val="single" w:sz="8" w:space="0" w:color="000000"/>
              <w:right w:val="single" w:sz="8" w:space="0" w:color="000000"/>
            </w:tcBorders>
          </w:tcPr>
          <w:p w14:paraId="7ABD8DA6"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 xml:space="preserve">Deutsch </w:t>
            </w:r>
          </w:p>
        </w:tc>
      </w:tr>
      <w:tr w:rsidR="00C07D0E" w14:paraId="39880D2D"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16D39E26"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Untertitel</w:t>
            </w:r>
          </w:p>
        </w:tc>
        <w:tc>
          <w:tcPr>
            <w:tcW w:w="5925" w:type="dxa"/>
            <w:tcBorders>
              <w:top w:val="single" w:sz="8" w:space="0" w:color="000000"/>
              <w:left w:val="single" w:sz="8" w:space="0" w:color="000000"/>
              <w:bottom w:val="single" w:sz="8" w:space="0" w:color="000000"/>
              <w:right w:val="single" w:sz="8" w:space="0" w:color="000000"/>
            </w:tcBorders>
          </w:tcPr>
          <w:p w14:paraId="4F66E5BB"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 xml:space="preserve">Deutsch (Teil-UT), Englisch, </w:t>
            </w:r>
          </w:p>
        </w:tc>
      </w:tr>
      <w:tr w:rsidR="00C07D0E" w14:paraId="3FD335BC"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336E53CF"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Rating (Freigabe)</w:t>
            </w:r>
          </w:p>
        </w:tc>
        <w:tc>
          <w:tcPr>
            <w:tcW w:w="5925" w:type="dxa"/>
            <w:tcBorders>
              <w:top w:val="single" w:sz="8" w:space="0" w:color="000000"/>
              <w:left w:val="single" w:sz="8" w:space="0" w:color="000000"/>
              <w:bottom w:val="single" w:sz="8" w:space="0" w:color="000000"/>
              <w:right w:val="single" w:sz="8" w:space="0" w:color="000000"/>
            </w:tcBorders>
          </w:tcPr>
          <w:p w14:paraId="2A920B96" w14:textId="69D66E74" w:rsidR="00C07D0E" w:rsidRDefault="00C23A0B">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16</w:t>
            </w:r>
            <w:r w:rsidR="00000000">
              <w:rPr>
                <w:rFonts w:ascii="Calibri" w:eastAsia="Calibri" w:hAnsi="Calibri" w:cs="Calibri"/>
                <w:sz w:val="20"/>
                <w:szCs w:val="20"/>
              </w:rPr>
              <w:t xml:space="preserve"> </w:t>
            </w:r>
          </w:p>
        </w:tc>
      </w:tr>
      <w:tr w:rsidR="00C07D0E" w14:paraId="42B7842B"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24C148A3"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Website</w:t>
            </w:r>
          </w:p>
        </w:tc>
        <w:tc>
          <w:tcPr>
            <w:tcW w:w="5925" w:type="dxa"/>
            <w:tcBorders>
              <w:top w:val="single" w:sz="8" w:space="0" w:color="000000"/>
              <w:left w:val="single" w:sz="8" w:space="0" w:color="000000"/>
              <w:bottom w:val="single" w:sz="8" w:space="0" w:color="000000"/>
              <w:right w:val="single" w:sz="8" w:space="0" w:color="000000"/>
            </w:tcBorders>
          </w:tcPr>
          <w:p w14:paraId="260C58CD"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hyperlink r:id="rId8">
              <w:r>
                <w:rPr>
                  <w:rFonts w:ascii="Calibri" w:eastAsia="Calibri" w:hAnsi="Calibri" w:cs="Calibri"/>
                  <w:color w:val="0000FF"/>
                  <w:sz w:val="20"/>
                  <w:szCs w:val="20"/>
                  <w:u w:val="single"/>
                </w:rPr>
                <w:t>www.ucm.one</w:t>
              </w:r>
            </w:hyperlink>
            <w:r>
              <w:rPr>
                <w:rFonts w:ascii="Calibri" w:eastAsia="Calibri" w:hAnsi="Calibri" w:cs="Calibri"/>
                <w:sz w:val="20"/>
                <w:szCs w:val="20"/>
              </w:rPr>
              <w:t xml:space="preserve"> – in Vorbereitung</w:t>
            </w:r>
          </w:p>
        </w:tc>
      </w:tr>
      <w:tr w:rsidR="00C07D0E" w14:paraId="394FBE89"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15563B58" w14:textId="77777777" w:rsidR="00C07D0E" w:rsidRPr="00C23A0B" w:rsidRDefault="00000000">
            <w:pPr>
              <w:pBdr>
                <w:top w:val="nil"/>
                <w:left w:val="nil"/>
                <w:bottom w:val="nil"/>
                <w:right w:val="nil"/>
                <w:between w:val="nil"/>
              </w:pBdr>
              <w:spacing w:line="188" w:lineRule="auto"/>
              <w:ind w:left="141"/>
              <w:rPr>
                <w:rFonts w:ascii="Calibri" w:eastAsia="Calibri" w:hAnsi="Calibri" w:cs="Calibri"/>
                <w:sz w:val="20"/>
                <w:szCs w:val="20"/>
                <w:lang w:val="en-US"/>
              </w:rPr>
            </w:pPr>
            <w:r w:rsidRPr="00C23A0B">
              <w:rPr>
                <w:rFonts w:ascii="Calibri" w:eastAsia="Calibri" w:hAnsi="Calibri" w:cs="Calibri"/>
                <w:sz w:val="20"/>
                <w:szCs w:val="20"/>
                <w:lang w:val="en-US"/>
              </w:rPr>
              <w:t>Trailer mp4 4K/2K (download)</w:t>
            </w:r>
          </w:p>
        </w:tc>
        <w:tc>
          <w:tcPr>
            <w:tcW w:w="5925" w:type="dxa"/>
            <w:tcBorders>
              <w:top w:val="single" w:sz="8" w:space="0" w:color="000000"/>
              <w:left w:val="single" w:sz="8" w:space="0" w:color="000000"/>
              <w:bottom w:val="single" w:sz="8" w:space="0" w:color="000000"/>
              <w:right w:val="single" w:sz="8" w:space="0" w:color="000000"/>
            </w:tcBorders>
          </w:tcPr>
          <w:p w14:paraId="282F4AA7"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auf Anfrage</w:t>
            </w:r>
          </w:p>
        </w:tc>
      </w:tr>
      <w:tr w:rsidR="00C07D0E" w14:paraId="63A7D246"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434D6DC1"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Trailer 4K YouTube</w:t>
            </w:r>
          </w:p>
        </w:tc>
        <w:tc>
          <w:tcPr>
            <w:tcW w:w="5925" w:type="dxa"/>
            <w:tcBorders>
              <w:top w:val="single" w:sz="8" w:space="0" w:color="000000"/>
              <w:left w:val="single" w:sz="8" w:space="0" w:color="000000"/>
              <w:bottom w:val="single" w:sz="8" w:space="0" w:color="000000"/>
              <w:right w:val="single" w:sz="8" w:space="0" w:color="000000"/>
            </w:tcBorders>
          </w:tcPr>
          <w:p w14:paraId="0C7852BE"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hyperlink r:id="rId9">
              <w:r>
                <w:rPr>
                  <w:rFonts w:ascii="Calibri" w:eastAsia="Calibri" w:hAnsi="Calibri" w:cs="Calibri"/>
                  <w:color w:val="0000FF"/>
                  <w:sz w:val="20"/>
                  <w:szCs w:val="20"/>
                  <w:u w:val="single"/>
                </w:rPr>
                <w:t>https://youtu.be/7TRZIlN9OvY</w:t>
              </w:r>
            </w:hyperlink>
          </w:p>
          <w:p w14:paraId="7F0AFD64" w14:textId="77777777" w:rsidR="00C07D0E" w:rsidRDefault="00C07D0E">
            <w:pPr>
              <w:pBdr>
                <w:top w:val="nil"/>
                <w:left w:val="nil"/>
                <w:bottom w:val="nil"/>
                <w:right w:val="nil"/>
                <w:between w:val="nil"/>
              </w:pBdr>
              <w:spacing w:line="188" w:lineRule="auto"/>
              <w:ind w:left="141"/>
              <w:rPr>
                <w:rFonts w:ascii="Calibri" w:eastAsia="Calibri" w:hAnsi="Calibri" w:cs="Calibri"/>
                <w:sz w:val="20"/>
                <w:szCs w:val="20"/>
              </w:rPr>
            </w:pPr>
          </w:p>
        </w:tc>
      </w:tr>
      <w:tr w:rsidR="00C07D0E" w14:paraId="33427326" w14:textId="77777777">
        <w:trPr>
          <w:trHeight w:val="248"/>
        </w:trPr>
        <w:tc>
          <w:tcPr>
            <w:tcW w:w="2724" w:type="dxa"/>
            <w:tcBorders>
              <w:top w:val="single" w:sz="8" w:space="0" w:color="000000"/>
              <w:left w:val="single" w:sz="8" w:space="0" w:color="000000"/>
              <w:bottom w:val="single" w:sz="8" w:space="0" w:color="000000"/>
              <w:right w:val="single" w:sz="8" w:space="0" w:color="000000"/>
            </w:tcBorders>
          </w:tcPr>
          <w:p w14:paraId="383AA551"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Trailer DCP</w:t>
            </w:r>
          </w:p>
        </w:tc>
        <w:tc>
          <w:tcPr>
            <w:tcW w:w="5925" w:type="dxa"/>
            <w:tcBorders>
              <w:top w:val="single" w:sz="8" w:space="0" w:color="000000"/>
              <w:left w:val="single" w:sz="8" w:space="0" w:color="000000"/>
              <w:bottom w:val="single" w:sz="8" w:space="0" w:color="000000"/>
              <w:right w:val="single" w:sz="8" w:space="0" w:color="000000"/>
            </w:tcBorders>
          </w:tcPr>
          <w:p w14:paraId="3CE4DEC1" w14:textId="77777777" w:rsidR="00C07D0E" w:rsidRDefault="00000000">
            <w:pPr>
              <w:pBdr>
                <w:top w:val="nil"/>
                <w:left w:val="nil"/>
                <w:bottom w:val="nil"/>
                <w:right w:val="nil"/>
                <w:between w:val="nil"/>
              </w:pBdr>
              <w:spacing w:line="188" w:lineRule="auto"/>
              <w:ind w:left="141"/>
              <w:rPr>
                <w:rFonts w:ascii="Calibri" w:eastAsia="Calibri" w:hAnsi="Calibri" w:cs="Calibri"/>
                <w:sz w:val="20"/>
                <w:szCs w:val="20"/>
              </w:rPr>
            </w:pPr>
            <w:r>
              <w:rPr>
                <w:rFonts w:ascii="Calibri" w:eastAsia="Calibri" w:hAnsi="Calibri" w:cs="Calibri"/>
                <w:sz w:val="20"/>
                <w:szCs w:val="20"/>
              </w:rPr>
              <w:t>auf Anfrage</w:t>
            </w:r>
          </w:p>
        </w:tc>
      </w:tr>
    </w:tbl>
    <w:p w14:paraId="174834E6" w14:textId="77777777" w:rsidR="00C07D0E" w:rsidRDefault="00000000">
      <w:pPr>
        <w:spacing w:before="260" w:line="275" w:lineRule="auto"/>
        <w:ind w:right="123"/>
        <w:rPr>
          <w:rFonts w:ascii="Calibri" w:eastAsia="Calibri" w:hAnsi="Calibri" w:cs="Calibri"/>
          <w:b/>
          <w:sz w:val="20"/>
          <w:szCs w:val="20"/>
        </w:rPr>
      </w:pPr>
      <w:r>
        <w:rPr>
          <w:rFonts w:ascii="Calibri" w:eastAsia="Calibri" w:hAnsi="Calibri" w:cs="Calibri"/>
          <w:b/>
          <w:sz w:val="20"/>
          <w:szCs w:val="20"/>
        </w:rPr>
        <w:t>Inhaltsangabe</w:t>
      </w:r>
    </w:p>
    <w:p w14:paraId="482228F5"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 xml:space="preserve">Ringo Fleisch (33), Gerüstbauer aus Herne. Als er eines Tages angetrunken aufs Gerüst steigt, verletzt er bei einem Unfall einen Kollegen, er verliert seinen Job. Frustriert heuert er als Monteur auf einer Kirmes an, die in Crange gastiert. Die bunten Lichter, der Tumult des Kirmeslebens, die schrägen Typen hypnotisieren ihn und bieten ihm ein neues Zuhause. Er geht mit auf Tour. Seine gehörlose Tochter Mia (12) lässt er bei seiner Mutter zurück. Zum ersten Mal verlässt Ringo Crange, ohne zu wissen, wann er wiederkommen wird. Hier trifft Ringo auf den Boxbudenchef Fränkie. Der ist gleich von Ringos Statur begeistert, er überredet ihn, in seiner Bude als Preisboxer einzusteigen. Ringo ist skeptisch, aber lässt sich überreden. Fränkie wird sein Mentor, der mit schnellem Geld, einem adrenalingeladenen Leben und einem Starstatus auf der Kirmes lockt. Und ihm seinen Kampfnamen verpasst: ROCK `N` ROLL RINGO. Von Kampf zu Kampf taucht Ringo tiefer in die Kirmesfamilie ein. Der Große Hainz, ein Pantomime, wird zu seinem loyalen Kompagnon. Durch Jenny vom Autoscooter lernt er das schnelle Leben der Kirmes kennen, auch wenn er immer wieder mit ihrem Bruder Mirko aneinandergerät. Jenny und Ringo haben eine wilde Freundschaft, eine Mischung aus </w:t>
      </w:r>
      <w:r>
        <w:rPr>
          <w:rFonts w:ascii="Calibri" w:eastAsia="Calibri" w:hAnsi="Calibri" w:cs="Calibri"/>
          <w:sz w:val="20"/>
          <w:szCs w:val="20"/>
        </w:rPr>
        <w:lastRenderedPageBreak/>
        <w:t>Zuneigung und gegenseitigem Nutzen. Doch Ringo treibt ein anderes Ziel an: Am Ende der Kirmessaison will er mit seine Tochter Mia auf einem Kajütenboot zur Nordsee schippern. Um den Traum seiner Tochter zu erfüllen, lässt sich Ringo immer mehr auf das Kirmesleben ein, am Ende macht er sogar bei einem Raub mit. Der Film endet tragisch, obwohl der Traum Wirklichkeit wird.</w:t>
      </w:r>
    </w:p>
    <w:p w14:paraId="618A0AD4" w14:textId="77777777" w:rsidR="00C07D0E" w:rsidRDefault="00000000">
      <w:pPr>
        <w:spacing w:before="260" w:line="275" w:lineRule="auto"/>
        <w:ind w:right="123"/>
        <w:rPr>
          <w:rFonts w:ascii="Calibri" w:eastAsia="Calibri" w:hAnsi="Calibri" w:cs="Calibri"/>
          <w:b/>
          <w:sz w:val="20"/>
          <w:szCs w:val="20"/>
        </w:rPr>
      </w:pPr>
      <w:r>
        <w:rPr>
          <w:rFonts w:ascii="Calibri" w:eastAsia="Calibri" w:hAnsi="Calibri" w:cs="Calibri"/>
          <w:b/>
          <w:sz w:val="20"/>
          <w:szCs w:val="20"/>
        </w:rPr>
        <w:t xml:space="preserve">Regisseur/Autor Dominik Galizia: </w:t>
      </w:r>
      <w:r>
        <w:rPr>
          <w:rFonts w:ascii="Calibri" w:eastAsia="Calibri" w:hAnsi="Calibri" w:cs="Calibri"/>
          <w:b/>
          <w:sz w:val="20"/>
          <w:szCs w:val="20"/>
        </w:rPr>
        <w:br/>
        <w:t>Rock `n` Roll Ringo: Ein Film über Stärke, Mut und Diversität.</w:t>
      </w:r>
    </w:p>
    <w:p w14:paraId="07CE6054" w14:textId="77777777" w:rsidR="00C07D0E" w:rsidRDefault="00C07D0E">
      <w:pPr>
        <w:rPr>
          <w:rFonts w:ascii="Calibri" w:eastAsia="Calibri" w:hAnsi="Calibri" w:cs="Calibri"/>
          <w:sz w:val="20"/>
          <w:szCs w:val="20"/>
        </w:rPr>
      </w:pPr>
    </w:p>
    <w:p w14:paraId="13522CEB"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Mit Rock `n` Roll Ringo tauche ich in ein Milieu ab, dass mich schon immer fasziniert hat: Das Kirmesleben. Ausgerechnet die Gruppe, die ein Fest des sozialen Zusammenkommens veranstaltet, ist oftmals durch ihre Nomadenhaftigkeit sozial ausgegrenzt.</w:t>
      </w:r>
    </w:p>
    <w:p w14:paraId="5291E1E7"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Wenn die Kirmes künstlerisch verarbeitet wird, dann geht dies meist mit der stereotypen Charakterisierung vom Sehnsuchtsort einher. Die wahren Mühen der Schausteller, Clowns und Mechanikern gehen in der Regel völlig unter. Diese Perspektive halten ich für wertvoll, weil es eine Perspektive ist, die im kulturellen</w:t>
      </w:r>
    </w:p>
    <w:p w14:paraId="41942D0A"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Austausch unterrepräsentiert ist.</w:t>
      </w:r>
    </w:p>
    <w:p w14:paraId="6C90B577"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Ausgerechnet in dieser Welt sucht unser Held Ringo, der gerade seinen Job verloren hat, nach der letzten Chance, wenigstens einmal alles richtig zu machen. Statt Zeit mit seiner Tochter zu verbringen, will er ihr eine Fahrt auf Hoher See ermöglichen. Am Ende erfüllt sich der Traum. Doch Ringo zahlt einen hohen</w:t>
      </w:r>
    </w:p>
    <w:p w14:paraId="068E9876"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Preis.</w:t>
      </w:r>
    </w:p>
    <w:p w14:paraId="277B8E82" w14:textId="77777777" w:rsidR="00C07D0E" w:rsidRDefault="00C07D0E">
      <w:pPr>
        <w:jc w:val="both"/>
        <w:rPr>
          <w:rFonts w:ascii="Calibri" w:eastAsia="Calibri" w:hAnsi="Calibri" w:cs="Calibri"/>
          <w:sz w:val="20"/>
          <w:szCs w:val="20"/>
        </w:rPr>
      </w:pPr>
    </w:p>
    <w:p w14:paraId="4A16C813" w14:textId="77777777" w:rsidR="00C07D0E" w:rsidRDefault="00000000">
      <w:pPr>
        <w:jc w:val="both"/>
        <w:rPr>
          <w:rFonts w:ascii="Calibri" w:eastAsia="Calibri" w:hAnsi="Calibri" w:cs="Calibri"/>
          <w:b/>
          <w:sz w:val="20"/>
          <w:szCs w:val="20"/>
        </w:rPr>
      </w:pPr>
      <w:r>
        <w:rPr>
          <w:rFonts w:ascii="Calibri" w:eastAsia="Calibri" w:hAnsi="Calibri" w:cs="Calibri"/>
          <w:b/>
          <w:sz w:val="20"/>
          <w:szCs w:val="20"/>
        </w:rPr>
        <w:t>Gedreht auf 35mm 2-perf Film…</w:t>
      </w:r>
    </w:p>
    <w:p w14:paraId="6706593E" w14:textId="77777777" w:rsidR="00C07D0E" w:rsidRDefault="00C07D0E">
      <w:pPr>
        <w:jc w:val="both"/>
        <w:rPr>
          <w:rFonts w:ascii="Calibri" w:eastAsia="Calibri" w:hAnsi="Calibri" w:cs="Calibri"/>
          <w:sz w:val="20"/>
          <w:szCs w:val="20"/>
        </w:rPr>
      </w:pPr>
    </w:p>
    <w:p w14:paraId="799A7F47"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Für Rock 'n' Roll Ringo wollten wir einen Look kreieren, der sowohl einzigartig als auch zeitlos ist und gleichzeitig die unveränderte Essenz einer Umgebung einfängt, die sich in den letzten Jahrzehnten visuell nicht viel verändert hat. Wir wussten von Anfang an, dass der Film eine besondere Ästhetik braucht, die den rauen, aber charmanten Charakter der Geschichte widerspiegelt. Die Arbeit auf einer Baustelle, der Bau</w:t>
      </w:r>
    </w:p>
    <w:p w14:paraId="3711CC3E"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von Achterbahnen und die Kämpfe in einem Boxring erforderten einen authentischen Look. Aus diesem Grund haben wir uns für 35-mm-Kodak Vision3 500T entschieden.</w:t>
      </w:r>
    </w:p>
    <w:p w14:paraId="40D52D55"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 xml:space="preserve">Rock 'n' Roll Ringo nimmt erzählerische und stilistische Einflüsse aus italienischen Spaghetti-Western Filmen auf. In dem Moment, in dem Ringo zum ersten </w:t>
      </w:r>
      <w:proofErr w:type="gramStart"/>
      <w:r>
        <w:rPr>
          <w:rFonts w:ascii="Calibri" w:eastAsia="Calibri" w:hAnsi="Calibri" w:cs="Calibri"/>
          <w:sz w:val="20"/>
          <w:szCs w:val="20"/>
        </w:rPr>
        <w:t>mal</w:t>
      </w:r>
      <w:proofErr w:type="gramEnd"/>
      <w:r>
        <w:rPr>
          <w:rFonts w:ascii="Calibri" w:eastAsia="Calibri" w:hAnsi="Calibri" w:cs="Calibri"/>
          <w:sz w:val="20"/>
          <w:szCs w:val="20"/>
        </w:rPr>
        <w:t xml:space="preserve"> Fuss auf den Jahrmarkt setzt, ist es wie das betreten eines Cowboys, der in eine neue Stadt kommt.</w:t>
      </w:r>
    </w:p>
    <w:p w14:paraId="4D38E24E"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Die träumerische Umgebung, die authentischen Gesichter der Schausteller und die Lichter des Jahrmarkts mussten sich echt anfühlen. Deshalb beschlossen wir, die Geschichte im CinemaScope-Format zu erzählen und entschieden uns für 35 mm 2-Perf. Der größte Vorteil des 2-Perf-Verfahrens, abgesehen von der herrlichen und unvergleichlichen Optik, war die Tatsache, dass wir ein 1000ft-Magazin verwenden konnten. Wir konnten die Kamera 22 Minuten lang</w:t>
      </w:r>
    </w:p>
    <w:p w14:paraId="1A4EAEAB"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 xml:space="preserve">laufen lassen, ohne den Film zu wechseln, im Gegensatz zu anamorphen 4-Perf-Aufnahmen, bei denen man nur 11 Minuten Aufnahmezeit hat. Das machte uns viel flexibler und schneller, vor allem an Drehtagen, an denen wir Szenen auf der offenen Kirmes mit echten Besuchern in einem unkontrollierbaren Set drehten. </w:t>
      </w:r>
    </w:p>
    <w:p w14:paraId="578F91EA" w14:textId="77777777" w:rsidR="00C07D0E" w:rsidRDefault="00C07D0E">
      <w:pPr>
        <w:jc w:val="both"/>
        <w:rPr>
          <w:rFonts w:ascii="Calibri" w:eastAsia="Calibri" w:hAnsi="Calibri" w:cs="Calibri"/>
          <w:sz w:val="20"/>
          <w:szCs w:val="20"/>
        </w:rPr>
      </w:pPr>
    </w:p>
    <w:p w14:paraId="39DD95E6" w14:textId="77777777" w:rsidR="00C07D0E" w:rsidRDefault="00000000">
      <w:pPr>
        <w:jc w:val="both"/>
        <w:rPr>
          <w:rFonts w:ascii="Calibri" w:eastAsia="Calibri" w:hAnsi="Calibri" w:cs="Calibri"/>
          <w:sz w:val="20"/>
          <w:szCs w:val="20"/>
        </w:rPr>
      </w:pPr>
      <w:r>
        <w:rPr>
          <w:rFonts w:ascii="Calibri" w:eastAsia="Calibri" w:hAnsi="Calibri" w:cs="Calibri"/>
          <w:sz w:val="20"/>
          <w:szCs w:val="20"/>
        </w:rPr>
        <w:t xml:space="preserve">Wir haben den gesamten Film mit ungefiltertem Kodak Vision3 500T gedreht. Das Material, ist </w:t>
      </w:r>
      <w:proofErr w:type="gramStart"/>
      <w:r>
        <w:rPr>
          <w:rFonts w:ascii="Calibri" w:eastAsia="Calibri" w:hAnsi="Calibri" w:cs="Calibri"/>
          <w:sz w:val="20"/>
          <w:szCs w:val="20"/>
        </w:rPr>
        <w:t>extrem vielseitig</w:t>
      </w:r>
      <w:proofErr w:type="gramEnd"/>
      <w:r>
        <w:rPr>
          <w:rFonts w:ascii="Calibri" w:eastAsia="Calibri" w:hAnsi="Calibri" w:cs="Calibri"/>
          <w:sz w:val="20"/>
          <w:szCs w:val="20"/>
        </w:rPr>
        <w:t xml:space="preserve"> und hat genau die richtige Menge an Charakter, die wir brauchten. Wenn wir uns jetzt den fertigen Film ansehen, sind wir begeistert, wie gut das Material sowohl bei Tag als auch bei Nacht funktioniert und unsere Vision von Rock 'n' Roll Ringo auf die lebendigste und dynamischste Weise zum Leben erweckt hat.</w:t>
      </w:r>
    </w:p>
    <w:sectPr w:rsidR="00C07D0E">
      <w:headerReference w:type="default" r:id="rId10"/>
      <w:footerReference w:type="default" r:id="rId11"/>
      <w:pgSz w:w="12240" w:h="15840"/>
      <w:pgMar w:top="1843" w:right="1800" w:bottom="1039" w:left="1800" w:header="41" w:footer="9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7F0B" w14:textId="77777777" w:rsidR="00411528" w:rsidRDefault="00411528">
      <w:r>
        <w:separator/>
      </w:r>
    </w:p>
  </w:endnote>
  <w:endnote w:type="continuationSeparator" w:id="0">
    <w:p w14:paraId="42236751" w14:textId="77777777" w:rsidR="00411528" w:rsidRDefault="0041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466B" w14:textId="77777777" w:rsidR="00C07D0E" w:rsidRDefault="00000000">
    <w:pPr>
      <w:spacing w:line="30" w:lineRule="auto"/>
      <w:rPr>
        <w:sz w:val="2"/>
        <w:szCs w:val="2"/>
      </w:rPr>
    </w:pPr>
    <w:r>
      <w:rPr>
        <w:noProof/>
      </w:rPr>
      <mc:AlternateContent>
        <mc:Choice Requires="wpg">
          <w:drawing>
            <wp:anchor distT="0" distB="0" distL="114300" distR="114300" simplePos="0" relativeHeight="251660288" behindDoc="0" locked="0" layoutInCell="1" hidden="0" allowOverlap="1" wp14:anchorId="21605AB7" wp14:editId="0884D661">
              <wp:simplePos x="0" y="0"/>
              <wp:positionH relativeFrom="column">
                <wp:posOffset>1</wp:posOffset>
              </wp:positionH>
              <wp:positionV relativeFrom="paragraph">
                <wp:posOffset>9321800</wp:posOffset>
              </wp:positionV>
              <wp:extent cx="5543550" cy="82550"/>
              <wp:effectExtent l="0" t="0" r="0" b="0"/>
              <wp:wrapNone/>
              <wp:docPr id="13" name="Rechteck 13"/>
              <wp:cNvGraphicFramePr/>
              <a:graphic xmlns:a="http://schemas.openxmlformats.org/drawingml/2006/main">
                <a:graphicData uri="http://schemas.microsoft.com/office/word/2010/wordprocessingShape">
                  <wps:wsp>
                    <wps:cNvSpPr/>
                    <wps:spPr>
                      <a:xfrm>
                        <a:off x="2602800" y="3767300"/>
                        <a:ext cx="5486400" cy="25400"/>
                      </a:xfrm>
                      <a:prstGeom prst="rect">
                        <a:avLst/>
                      </a:prstGeom>
                      <a:solidFill>
                        <a:srgbClr val="000000"/>
                      </a:solidFill>
                      <a:ln>
                        <a:noFill/>
                      </a:ln>
                    </wps:spPr>
                    <wps:txbx>
                      <w:txbxContent>
                        <w:p w14:paraId="639C8C2B" w14:textId="77777777" w:rsidR="00C07D0E" w:rsidRDefault="00C07D0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9321800</wp:posOffset>
              </wp:positionV>
              <wp:extent cx="5543550" cy="82550"/>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3550" cy="825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B210E0B" wp14:editId="6E24AEC9">
              <wp:simplePos x="0" y="0"/>
              <wp:positionH relativeFrom="column">
                <wp:posOffset>1</wp:posOffset>
              </wp:positionH>
              <wp:positionV relativeFrom="paragraph">
                <wp:posOffset>9359900</wp:posOffset>
              </wp:positionV>
              <wp:extent cx="5543550" cy="82550"/>
              <wp:effectExtent l="0" t="0" r="0" b="0"/>
              <wp:wrapNone/>
              <wp:docPr id="15" name="Rechteck 15"/>
              <wp:cNvGraphicFramePr/>
              <a:graphic xmlns:a="http://schemas.openxmlformats.org/drawingml/2006/main">
                <a:graphicData uri="http://schemas.microsoft.com/office/word/2010/wordprocessingShape">
                  <wps:wsp>
                    <wps:cNvSpPr/>
                    <wps:spPr>
                      <a:xfrm>
                        <a:off x="2602800" y="3767300"/>
                        <a:ext cx="5486400" cy="25400"/>
                      </a:xfrm>
                      <a:prstGeom prst="rect">
                        <a:avLst/>
                      </a:prstGeom>
                      <a:solidFill>
                        <a:srgbClr val="000000"/>
                      </a:solidFill>
                      <a:ln>
                        <a:noFill/>
                      </a:ln>
                    </wps:spPr>
                    <wps:txbx>
                      <w:txbxContent>
                        <w:p w14:paraId="11092C2C" w14:textId="77777777" w:rsidR="00C07D0E" w:rsidRDefault="00C07D0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9359900</wp:posOffset>
              </wp:positionV>
              <wp:extent cx="5543550" cy="82550"/>
              <wp:effectExtent b="0" l="0" r="0" t="0"/>
              <wp:wrapNone/>
              <wp:docPr id="1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543550" cy="825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B24D" w14:textId="77777777" w:rsidR="00411528" w:rsidRDefault="00411528">
      <w:r>
        <w:separator/>
      </w:r>
    </w:p>
  </w:footnote>
  <w:footnote w:type="continuationSeparator" w:id="0">
    <w:p w14:paraId="62EFB744" w14:textId="77777777" w:rsidR="00411528" w:rsidRDefault="0041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83AE" w14:textId="77777777" w:rsidR="00C07D0E" w:rsidRDefault="00000000">
    <w:pPr>
      <w:spacing w:line="900" w:lineRule="auto"/>
      <w:ind w:firstLine="3225"/>
    </w:pPr>
    <w:r>
      <w:rPr>
        <w:noProof/>
      </w:rPr>
      <mc:AlternateContent>
        <mc:Choice Requires="wpg">
          <w:drawing>
            <wp:anchor distT="0" distB="0" distL="114300" distR="114300" simplePos="0" relativeHeight="251658240" behindDoc="0" locked="0" layoutInCell="1" hidden="0" allowOverlap="1" wp14:anchorId="0120489B" wp14:editId="4E8E1509">
              <wp:simplePos x="0" y="0"/>
              <wp:positionH relativeFrom="margin">
                <wp:posOffset>-33329</wp:posOffset>
              </wp:positionH>
              <wp:positionV relativeFrom="page">
                <wp:posOffset>841058</wp:posOffset>
              </wp:positionV>
              <wp:extent cx="5543550" cy="82550"/>
              <wp:effectExtent l="0" t="0" r="0" b="0"/>
              <wp:wrapNone/>
              <wp:docPr id="14" name="Rechteck 14"/>
              <wp:cNvGraphicFramePr/>
              <a:graphic xmlns:a="http://schemas.openxmlformats.org/drawingml/2006/main">
                <a:graphicData uri="http://schemas.microsoft.com/office/word/2010/wordprocessingShape">
                  <wps:wsp>
                    <wps:cNvSpPr/>
                    <wps:spPr>
                      <a:xfrm>
                        <a:off x="2598038" y="3762538"/>
                        <a:ext cx="5495925" cy="34925"/>
                      </a:xfrm>
                      <a:prstGeom prst="rect">
                        <a:avLst/>
                      </a:prstGeom>
                      <a:solidFill>
                        <a:srgbClr val="000000"/>
                      </a:solidFill>
                      <a:ln>
                        <a:noFill/>
                      </a:ln>
                    </wps:spPr>
                    <wps:txbx>
                      <w:txbxContent>
                        <w:p w14:paraId="1052395A" w14:textId="77777777" w:rsidR="00C07D0E" w:rsidRDefault="00C07D0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-33329</wp:posOffset>
              </wp:positionH>
              <wp:positionV relativeFrom="page">
                <wp:posOffset>841058</wp:posOffset>
              </wp:positionV>
              <wp:extent cx="5543550" cy="82550"/>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43550" cy="82550"/>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3BC9D2FD" wp14:editId="48AFF53F">
          <wp:simplePos x="0" y="0"/>
          <wp:positionH relativeFrom="column">
            <wp:posOffset>1350010</wp:posOffset>
          </wp:positionH>
          <wp:positionV relativeFrom="paragraph">
            <wp:posOffset>145415</wp:posOffset>
          </wp:positionV>
          <wp:extent cx="2785745" cy="889635"/>
          <wp:effectExtent l="0" t="0" r="0" b="0"/>
          <wp:wrapNone/>
          <wp:docPr id="16" name="image1.jpg"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Text, Schrift, Logo, Grafiken enthält.&#10;&#10;Automatisch generierte Beschreibung"/>
                  <pic:cNvPicPr preferRelativeResize="0"/>
                </pic:nvPicPr>
                <pic:blipFill>
                  <a:blip r:embed="rId2"/>
                  <a:srcRect/>
                  <a:stretch>
                    <a:fillRect/>
                  </a:stretch>
                </pic:blipFill>
                <pic:spPr>
                  <a:xfrm>
                    <a:off x="0" y="0"/>
                    <a:ext cx="2785745" cy="8896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0E"/>
    <w:rsid w:val="00411528"/>
    <w:rsid w:val="004A5AA4"/>
    <w:rsid w:val="00C07D0E"/>
    <w:rsid w:val="00C2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9D3568"/>
  <w15:docId w15:val="{F4BAE387-83EA-0642-949A-99637FA4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paragraph" w:styleId="Listenabsatz">
    <w:name w:val="List Paragraph"/>
    <w:basedOn w:val="Standard"/>
    <w:uiPriority w:val="34"/>
    <w:qFormat/>
    <w:rsid w:val="00695F1D"/>
    <w:pPr>
      <w:ind w:left="720"/>
      <w:contextualSpacing/>
    </w:p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character" w:styleId="Hyperlink">
    <w:name w:val="Hyperlink"/>
    <w:basedOn w:val="Absatz-Standardschriftart"/>
    <w:uiPriority w:val="99"/>
    <w:unhideWhenUsed/>
    <w:rsid w:val="009B45E2"/>
    <w:rPr>
      <w:color w:val="0000FF"/>
      <w:u w:val="single"/>
    </w:rPr>
  </w:style>
  <w:style w:type="character" w:styleId="NichtaufgelsteErwhnung">
    <w:name w:val="Unresolved Mention"/>
    <w:basedOn w:val="Absatz-Standardschriftart"/>
    <w:uiPriority w:val="99"/>
    <w:semiHidden/>
    <w:unhideWhenUsed/>
    <w:rsid w:val="009B45E2"/>
    <w:rPr>
      <w:color w:val="605E5C"/>
      <w:shd w:val="clear" w:color="auto" w:fill="E1DFDD"/>
    </w:rPr>
  </w:style>
  <w:style w:type="paragraph" w:styleId="Kopfzeile">
    <w:name w:val="header"/>
    <w:basedOn w:val="Standard"/>
    <w:link w:val="KopfzeileZchn"/>
    <w:uiPriority w:val="99"/>
    <w:unhideWhenUsed/>
    <w:rsid w:val="003F65F6"/>
    <w:pPr>
      <w:tabs>
        <w:tab w:val="center" w:pos="4536"/>
        <w:tab w:val="right" w:pos="9072"/>
      </w:tabs>
    </w:pPr>
  </w:style>
  <w:style w:type="character" w:customStyle="1" w:styleId="KopfzeileZchn">
    <w:name w:val="Kopfzeile Zchn"/>
    <w:basedOn w:val="Absatz-Standardschriftart"/>
    <w:link w:val="Kopfzeile"/>
    <w:uiPriority w:val="99"/>
    <w:rsid w:val="003F65F6"/>
  </w:style>
  <w:style w:type="paragraph" w:styleId="Fuzeile">
    <w:name w:val="footer"/>
    <w:basedOn w:val="Standard"/>
    <w:link w:val="FuzeileZchn"/>
    <w:uiPriority w:val="99"/>
    <w:unhideWhenUsed/>
    <w:rsid w:val="003F65F6"/>
    <w:pPr>
      <w:tabs>
        <w:tab w:val="center" w:pos="4536"/>
        <w:tab w:val="right" w:pos="9072"/>
      </w:tabs>
    </w:pPr>
  </w:style>
  <w:style w:type="character" w:customStyle="1" w:styleId="FuzeileZchn">
    <w:name w:val="Fußzeile Zchn"/>
    <w:basedOn w:val="Absatz-Standardschriftart"/>
    <w:link w:val="Fuzeile"/>
    <w:uiPriority w:val="99"/>
    <w:rsid w:val="003F65F6"/>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cm.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spo@ucm.o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7TRZIlN9Ov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5kRmphPDKPADW4DVbzSy7h7Ow==">CgMxLjA4AHIhMUw2WjBLNzhmZHJnWWtUZHZHQkhGZ2JfS0ExQ3VkV0Jw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5196</Characters>
  <Application>Microsoft Office Word</Application>
  <DocSecurity>0</DocSecurity>
  <Lines>43</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U. Singer</cp:lastModifiedBy>
  <cp:revision>2</cp:revision>
  <dcterms:created xsi:type="dcterms:W3CDTF">2024-02-08T09:54:00Z</dcterms:created>
  <dcterms:modified xsi:type="dcterms:W3CDTF">2024-07-18T10:16:00Z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wqlLaW5nc29mdCBQREYgdG8gV1BTIDkwQg</vt:lpwstr>
  </property>
  <property fmtid="{D5CDD505-2E9C-101B-9397-08002B2CF9AE}" pid="3" name="KSOProductBuildVer">
    <vt:lpwstr>1031-5.4.4.8063</vt:lpwstr>
  </property>
  <property fmtid="{D5CDD505-2E9C-101B-9397-08002B2CF9AE}" pid="4" name="Created">
    <vt:lpwstr>2023-11-09T01:01:31Z</vt:lpwstr>
  </property>
</Properties>
</file>